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65" w:rsidRPr="00BB114A" w:rsidRDefault="00641E65" w:rsidP="00BB114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BB114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«Қостанай қ. әкімдігінің білім бөлімінің Қостанай қ. әкімдігінің</w:t>
      </w: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BB114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№2 бөбекжай-бақшасы» МКҚК</w:t>
      </w: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BB114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ГККП «Ясли-сад№2 акимата г. Костаная отдела образования</w:t>
      </w: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BB114A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акимата г. Костаная»</w:t>
      </w:r>
    </w:p>
    <w:p w:rsidR="00641E65" w:rsidRPr="00BB114A" w:rsidRDefault="00641E65" w:rsidP="00BB11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1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Особенности</w:t>
      </w: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14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gramStart"/>
      <w:r w:rsidRPr="00BB11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работы</w:t>
      </w:r>
      <w:proofErr w:type="gramEnd"/>
      <w:r w:rsidRPr="00BB114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специального педагога</w:t>
      </w: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proofErr w:type="gramStart"/>
      <w:r w:rsidRPr="00BB11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</w:t>
      </w:r>
      <w:proofErr w:type="gramEnd"/>
      <w:r w:rsidRPr="00BB114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социально-коммуникативному развитию</w:t>
      </w:r>
    </w:p>
    <w:p w:rsidR="00641E65" w:rsidRPr="00BB114A" w:rsidRDefault="00D56EE8" w:rsidP="00BB114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 дошкольной организации</w:t>
      </w:r>
      <w:bookmarkStart w:id="0" w:name="_GoBack"/>
      <w:bookmarkEnd w:id="0"/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B114A">
        <w:rPr>
          <w:rFonts w:ascii="Times New Roman" w:hAnsi="Times New Roman" w:cs="Times New Roman"/>
          <w:bCs/>
          <w:iCs/>
          <w:sz w:val="28"/>
          <w:szCs w:val="28"/>
        </w:rPr>
        <w:t>Жигайло</w:t>
      </w:r>
      <w:proofErr w:type="spellEnd"/>
      <w:r w:rsidRPr="00BB114A">
        <w:rPr>
          <w:rFonts w:ascii="Times New Roman" w:hAnsi="Times New Roman" w:cs="Times New Roman"/>
          <w:bCs/>
          <w:iCs/>
          <w:sz w:val="28"/>
          <w:szCs w:val="28"/>
        </w:rPr>
        <w:t xml:space="preserve"> А.В. -  тифлопедагог, учитель-логопед</w:t>
      </w: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114A">
        <w:rPr>
          <w:rFonts w:ascii="Times New Roman" w:hAnsi="Times New Roman" w:cs="Times New Roman"/>
          <w:bCs/>
          <w:iCs/>
          <w:sz w:val="28"/>
          <w:szCs w:val="28"/>
        </w:rPr>
        <w:t>специалист</w:t>
      </w:r>
      <w:proofErr w:type="gramEnd"/>
      <w:r w:rsidRPr="00BB114A">
        <w:rPr>
          <w:rFonts w:ascii="Times New Roman" w:hAnsi="Times New Roman" w:cs="Times New Roman"/>
          <w:bCs/>
          <w:iCs/>
          <w:sz w:val="28"/>
          <w:szCs w:val="28"/>
        </w:rPr>
        <w:t xml:space="preserve"> высшего уровня квалификации</w:t>
      </w: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1E65" w:rsidRPr="00BB114A" w:rsidRDefault="00641E65" w:rsidP="00BB11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641E65" w:rsidRPr="00BB114A" w:rsidRDefault="00641E65" w:rsidP="00BB114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1E65" w:rsidRPr="00BB114A" w:rsidRDefault="00641E65" w:rsidP="00BB11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79B" w:rsidRPr="00BB114A" w:rsidRDefault="00641E65" w:rsidP="00BB114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11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Pr="00BB11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Костанай</w:t>
      </w:r>
      <w:proofErr w:type="spellEnd"/>
      <w:r w:rsidRPr="00BB11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2020-2021 </w:t>
      </w:r>
      <w:proofErr w:type="spellStart"/>
      <w:r w:rsidRPr="00BB11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BB11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E392F" w:rsidRPr="00BB114A" w:rsidRDefault="002E4D71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Динамичность социокультурного пространства требует от современного человека действия гибких адаптивных механизмов, формирование и развитие которых начинается уже в дошкольном детстве. </w:t>
      </w:r>
    </w:p>
    <w:p w:rsidR="0005679B" w:rsidRPr="00BB114A" w:rsidRDefault="002E4D71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6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таких механизмов является </w:t>
      </w:r>
      <w:r w:rsidRPr="001864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способность к коммуникации</w:t>
      </w:r>
      <w:r w:rsidRPr="00186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186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Обладание коммуникативными навыками позволяет ребёнку конструктивно организовывать межличностное взаимодействие с другими участниками и находить адекватные решения коммуникативных задач. </w:t>
      </w:r>
    </w:p>
    <w:p w:rsidR="0005679B" w:rsidRPr="00BB114A" w:rsidRDefault="0005679B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Социально-коммуникативным развитием личности называется процесс приобщения малыша к установленным в обществе нормам отношений со взрослыми и сверстниками, общекультурным, семейным, государственным традициям через вовлечение в комбинацию разных форм общения: группового и индивидуального.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Цели социально-коммуникативного развития в ДО: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оказание содействия подрастающему поколению в усвоении общепринятых нравственных, моральных ценностей и норм;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создание условий для взаимодействия малыша и других людей вне зависимости от возраста;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обеспечение базы для повышения уровня самостоятельности, касающейся </w:t>
      </w:r>
      <w:proofErr w:type="spellStart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целенаправленности поступков;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накопление интеллектуального и чувственного содержания личности (развитие способности сопереживать, быть общительным, отзывчивым);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формирование навыков безопасного поведения в социуме, дома, на природе;</w:t>
      </w:r>
    </w:p>
    <w:p w:rsidR="00DE392F" w:rsidRPr="00BB114A" w:rsidRDefault="00DE392F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воспитание уважительного, трепетного отношения к семье, друзьям и Родине.</w:t>
      </w:r>
    </w:p>
    <w:p w:rsidR="004C6689" w:rsidRPr="00BB114A" w:rsidRDefault="004C6689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Для успешного формирования социально-коммуникативных навыков должны быть обеспечены следующие психолого-педагогические условия: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</w:t>
      </w: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развития;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поддержка педагогами положительного, доброжелательного отношения детей друг к другу и взаимодействия детей в разных видах деятельности;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поддержка инициативы и самостоятельности детей в специфических для них видах деятельности;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возможность выбора детьми материалов, видов активности, участников совместной деятельности и </w:t>
      </w: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общения;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4C6689" w:rsidRPr="00BB114A" w:rsidRDefault="004C6689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Деятельность педагогов по обеспечению необходимых условий для социально-коммуникативного развития детей включает: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организацию предметно-пространственной среды;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создание для детей ситуаций коммуникативной </w:t>
      </w: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успешности;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стимулирование коммуникативной деятельности детей, в том числе с использованием проблемных ситуаций;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устранение у детей коммуникативных трудностей в сотрудничестве с педагогом-психологом и при поддержке родителей;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мотивирование ребенка к выражению своих мыслей, чувств, эмоций, характерных черт персонажей при помощи вербальных и невербальных средств общения;</w:t>
      </w:r>
    </w:p>
    <w:p w:rsidR="004C6689" w:rsidRPr="00BB114A" w:rsidRDefault="004C6689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обеспечение баланса между образовательной деятельностью под руководством педагога и самостоятельной деятельностью </w:t>
      </w: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детей;</w:t>
      </w:r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BB1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моделирование игровых ситуаций, мотивирующих дошкольника к общению со взрослыми и сверстниками.</w:t>
      </w:r>
    </w:p>
    <w:p w:rsidR="004C6689" w:rsidRPr="00BB114A" w:rsidRDefault="004C6689" w:rsidP="003461EA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Многоступенчатый процесс социализации осуществляется при комбинации 4 групп приёмов: наглядных, словесных, игровых и практических.</w:t>
      </w:r>
      <w:r w:rsidRPr="00BB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C6689" w:rsidRPr="00BB114A" w:rsidRDefault="004C6689" w:rsidP="00BB114A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коррекционная учебная деятельность тифлопедагога и учителя-логопеда по развитию социально-коммуникативных навыков осуществляется по 2 основным направлениям:</w:t>
      </w:r>
    </w:p>
    <w:p w:rsidR="004C6689" w:rsidRPr="00BB114A" w:rsidRDefault="004C6689" w:rsidP="00BB114A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социально-бытовая ориентировка;</w:t>
      </w:r>
    </w:p>
    <w:p w:rsidR="003461EA" w:rsidRDefault="004C6689" w:rsidP="003461EA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диалогической речи.</w:t>
      </w:r>
    </w:p>
    <w:p w:rsidR="00407847" w:rsidRPr="003461EA" w:rsidRDefault="00407847" w:rsidP="003461EA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 вновь мы приходим к то</w:t>
      </w:r>
      <w:r w:rsidRPr="00BB11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му, что процесс создания условий</w:t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для развития социально-коммуникативных навыков до</w:t>
      </w:r>
      <w:r w:rsidRPr="00BB11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лжен происходить только на базе</w:t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игровой деятельности как ведущей в дошкольном возрасте. </w:t>
      </w:r>
      <w:r w:rsidRPr="0018648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Ведь в игре ребёнок познаёт смысл человеческой деятельности, начинает понимать и ориентироваться в причинах тех или иных поступков людей. </w:t>
      </w:r>
    </w:p>
    <w:p w:rsidR="00407847" w:rsidRPr="00BB114A" w:rsidRDefault="00407847" w:rsidP="00BB11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Познавая систему человеческих отношений, он начинает осознавать своё место в ней. </w:t>
      </w:r>
      <w:r w:rsidRPr="001864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Pr="001864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стимулирует развитие познавательной сферы ребёнка, способствует формированию творческого воображения. </w:t>
      </w:r>
    </w:p>
    <w:p w:rsidR="00407847" w:rsidRPr="00BB114A" w:rsidRDefault="00407847" w:rsidP="003461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Игра способствует развитию произвольного поведения ребёнка, становлению произвольности других психических процессов: памяти, внимания, воображения. Игра создаёт реальные условия для развития коллективной деятельности, основу для проявления чувств и эмоций детей, их коррекции. </w:t>
      </w:r>
    </w:p>
    <w:p w:rsidR="00407847" w:rsidRPr="00BB114A" w:rsidRDefault="00407847" w:rsidP="00BB11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B11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Особое значение игра приобретает в коррекционно-педагогическом процессе воспитания и обучения детей дошкольного возраста с речевыми </w:t>
      </w:r>
      <w:r w:rsidRPr="00BB114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нарушениями, поскольку наряду с предметной деятельностью она используется в качестве основы формирования правильной речи детей и для их полноценного развития. </w:t>
      </w:r>
    </w:p>
    <w:p w:rsidR="00407847" w:rsidRPr="00186481" w:rsidRDefault="00407847" w:rsidP="00BB11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481">
        <w:rPr>
          <w:rFonts w:ascii="Times New Roman" w:eastAsia="Calibri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 коммуникативные способности и качества могут сформиро</w:t>
      </w:r>
      <w:r w:rsidRPr="00BB114A">
        <w:rPr>
          <w:rFonts w:ascii="Times New Roman" w:eastAsia="Calibri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вать у детей игры, используемые в логопедической </w:t>
      </w:r>
      <w:proofErr w:type="gramStart"/>
      <w:r w:rsidRPr="00BB114A">
        <w:rPr>
          <w:rFonts w:ascii="Times New Roman" w:eastAsia="Calibri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коррекции</w:t>
      </w:r>
      <w:r w:rsidRPr="00186481">
        <w:rPr>
          <w:rFonts w:ascii="Times New Roman" w:eastAsia="Calibri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Pr="0018648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умение распознавать эмоции других и владеть своими чувствами.</w:t>
      </w:r>
      <w:r w:rsidRPr="0018648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позитивное отношение к другим людям, даже если они «совсем другие».</w:t>
      </w:r>
      <w:r w:rsidRPr="0018648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умение сопереживать - радоваться чужим радостям и огорчаться из-за чужих огорчений. </w:t>
      </w:r>
    </w:p>
    <w:p w:rsidR="00407847" w:rsidRPr="00186481" w:rsidRDefault="00407847" w:rsidP="00BB11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умение выражать свои потребности и чувства с помощью вербальных и невербальных средств. </w:t>
      </w:r>
    </w:p>
    <w:p w:rsidR="00407847" w:rsidRPr="00186481" w:rsidRDefault="00407847" w:rsidP="00BB11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48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умение взаимодействовать и сотрудничать. </w:t>
      </w:r>
    </w:p>
    <w:p w:rsidR="00407847" w:rsidRPr="00BB114A" w:rsidRDefault="00407847" w:rsidP="00BB1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актуальна проблема общения, а именно её невербальная форма, в жизни детей с нарушением зрения. </w:t>
      </w:r>
    </w:p>
    <w:p w:rsidR="00407847" w:rsidRPr="00BB114A" w:rsidRDefault="00407847" w:rsidP="003461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3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Тифлопсихология</w:t>
      </w:r>
      <w:proofErr w:type="spellEnd"/>
      <w:r w:rsidRPr="00DB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у таких детей закономерные изменения в сфере эмоциональных внешних проявлений, связанных с нарушением функций зрения. </w:t>
      </w:r>
    </w:p>
    <w:p w:rsidR="00407847" w:rsidRPr="00186481" w:rsidRDefault="00407847" w:rsidP="00BB1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с нарушением зрения резко ограничены или лишены возможности овладевать неречевыми средствами коммуникации по зрительному подражанию.</w:t>
      </w:r>
      <w:r w:rsidRPr="00DB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выразительные движения этих детей, жесты, пантомимика весьма ослаблены, упрощены и смазаны, а мимика лица маловыразительна. </w:t>
      </w:r>
    </w:p>
    <w:p w:rsidR="00407847" w:rsidRPr="00BB114A" w:rsidRDefault="00407847" w:rsidP="00BB114A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над развитием социально-коммуникативных навыков предусматривает адаптацию известных эффективных методов и форм работы к условиям инклюзивной образовательной среды.</w:t>
      </w:r>
    </w:p>
    <w:p w:rsidR="00C81596" w:rsidRPr="00BB114A" w:rsidRDefault="00C81596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Специальная коррекционная учебная деятельность</w:t>
      </w:r>
      <w:r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форма, предусматривающая общение взрослого с детьми, детей между собой. </w:t>
      </w:r>
    </w:p>
    <w:p w:rsidR="00C81596" w:rsidRPr="00BB114A" w:rsidRDefault="00C81596" w:rsidP="00BB11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занятий происходит образовательное взаимодействие, при котором его участники обмениваются информацией, обсуждают и анализируют ее, учатся применять полученные знания на практике. </w:t>
      </w:r>
    </w:p>
    <w:p w:rsidR="003461EA" w:rsidRPr="00BB114A" w:rsidRDefault="00C81596" w:rsidP="003461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 различных видах учебной и коррекционной деятельности осуществляется обогащение социального опыта детей дошкольного возраста и их коммуникативное развитие.</w:t>
      </w:r>
    </w:p>
    <w:p w:rsidR="00C81596" w:rsidRPr="00C81596" w:rsidRDefault="00C81596" w:rsidP="003461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1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заключении важно отметить, что реализация всех указанных форм и методов должна базироваться на следующих основных позициях:</w:t>
      </w:r>
    </w:p>
    <w:p w:rsidR="00C81596" w:rsidRPr="00C81596" w:rsidRDefault="00BB114A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81596"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дошкольная</w:t>
      </w:r>
      <w:proofErr w:type="gramEnd"/>
      <w:r w:rsidR="00C81596"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функционирует как «открытая система», следовательно, социализация осуществляется за счет</w:t>
      </w:r>
      <w:r w:rsidR="00D8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непосредственного участия в ней</w:t>
      </w:r>
      <w:r w:rsidR="00C81596"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общественных организаций;</w:t>
      </w:r>
    </w:p>
    <w:p w:rsidR="00C81596" w:rsidRPr="00C81596" w:rsidRDefault="00BB114A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81596"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как индивидуальность гармонично развивается только при одновременном удовлетворении потребностей в игре, общении и познании;</w:t>
      </w:r>
    </w:p>
    <w:p w:rsidR="00C81596" w:rsidRPr="00C81596" w:rsidRDefault="00BB114A" w:rsidP="00BB11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81596" w:rsidRPr="00C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испытывает потребность быть, с одной стороны, не похожим на других сверстников, а с другой – быть значимым, эмоционально «созвучным» со сверстниками, т.е</w:t>
      </w:r>
      <w:r w:rsidR="003461E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быть членом своего коллектива.</w:t>
      </w: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96" w:rsidRPr="00BB114A" w:rsidRDefault="00C81596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4A" w:rsidRPr="00BB114A" w:rsidRDefault="00BB114A" w:rsidP="00BB11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D0" w:rsidRPr="00DB30D0" w:rsidRDefault="00DB30D0" w:rsidP="00BB114A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30D0" w:rsidRPr="00DB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2805"/>
    <w:multiLevelType w:val="multilevel"/>
    <w:tmpl w:val="0AD0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D6A3A"/>
    <w:multiLevelType w:val="multilevel"/>
    <w:tmpl w:val="F3B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F"/>
    <w:rsid w:val="0005679B"/>
    <w:rsid w:val="0012485F"/>
    <w:rsid w:val="00186481"/>
    <w:rsid w:val="002E4D71"/>
    <w:rsid w:val="003461EA"/>
    <w:rsid w:val="00407847"/>
    <w:rsid w:val="004C6689"/>
    <w:rsid w:val="006110DE"/>
    <w:rsid w:val="00641E65"/>
    <w:rsid w:val="006A0961"/>
    <w:rsid w:val="00BB114A"/>
    <w:rsid w:val="00C81596"/>
    <w:rsid w:val="00D56EE8"/>
    <w:rsid w:val="00D81C06"/>
    <w:rsid w:val="00DA2D6E"/>
    <w:rsid w:val="00DB30D0"/>
    <w:rsid w:val="00DE392F"/>
    <w:rsid w:val="00EF7359"/>
    <w:rsid w:val="00F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054A-083F-44F8-B00C-D7DEE8C3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60E5-68BE-4BD7-A0E0-2F5A4FEC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Жигайло</dc:creator>
  <cp:keywords/>
  <dc:description/>
  <cp:lastModifiedBy>Анастасия Жигайло</cp:lastModifiedBy>
  <cp:revision>8</cp:revision>
  <dcterms:created xsi:type="dcterms:W3CDTF">2021-02-18T02:23:00Z</dcterms:created>
  <dcterms:modified xsi:type="dcterms:W3CDTF">2021-04-21T07:50:00Z</dcterms:modified>
</cp:coreProperties>
</file>